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6C" w:rsidRPr="00E02482" w:rsidRDefault="005F13D1" w:rsidP="005F13D1">
      <w:pPr>
        <w:spacing w:line="440" w:lineRule="exact"/>
        <w:rPr>
          <w:rFonts w:ascii="黑体" w:eastAsia="黑体" w:hAnsi="黑体" w:cs="仿宋_GB2312"/>
          <w:sz w:val="32"/>
          <w:szCs w:val="28"/>
        </w:rPr>
      </w:pPr>
      <w:r>
        <w:rPr>
          <w:rFonts w:ascii="黑体" w:eastAsia="黑体" w:hint="eastAsia"/>
          <w:sz w:val="32"/>
        </w:rPr>
        <w:t xml:space="preserve">   </w:t>
      </w:r>
      <w:r w:rsidR="00115E6C" w:rsidRPr="00E02482">
        <w:rPr>
          <w:rFonts w:ascii="黑体" w:eastAsia="黑体" w:hAnsi="黑体" w:cs="仿宋_GB2312" w:hint="eastAsia"/>
          <w:sz w:val="32"/>
          <w:szCs w:val="28"/>
        </w:rPr>
        <w:t>附件</w:t>
      </w:r>
      <w:r w:rsidR="00115E6C" w:rsidRPr="00E02482">
        <w:rPr>
          <w:rFonts w:ascii="黑体" w:eastAsia="黑体" w:cs="仿宋_GB2312" w:hint="eastAsia"/>
          <w:sz w:val="32"/>
          <w:szCs w:val="28"/>
        </w:rPr>
        <w:t>3</w:t>
      </w:r>
    </w:p>
    <w:p w:rsidR="00115E6C" w:rsidRPr="00E02482" w:rsidRDefault="00115E6C" w:rsidP="00115E6C">
      <w:pPr>
        <w:adjustRightInd w:val="0"/>
        <w:snapToGrid w:val="0"/>
        <w:spacing w:line="500" w:lineRule="exact"/>
        <w:jc w:val="center"/>
        <w:rPr>
          <w:rFonts w:ascii="华文中宋" w:eastAsia="华文中宋" w:hAnsi="华文中宋" w:cs="华文中宋"/>
          <w:b/>
          <w:bCs/>
          <w:sz w:val="36"/>
          <w:szCs w:val="44"/>
        </w:rPr>
      </w:pPr>
      <w:r w:rsidRPr="00E02482">
        <w:rPr>
          <w:rFonts w:ascii="华文中宋" w:eastAsia="华文中宋" w:hAnsi="华文中宋" w:cs="华文中宋" w:hint="eastAsia"/>
          <w:b/>
          <w:bCs/>
          <w:sz w:val="36"/>
          <w:szCs w:val="44"/>
        </w:rPr>
        <w:t>“笔墨中国”汉字书写大赛方案</w:t>
      </w:r>
    </w:p>
    <w:p w:rsidR="00115E6C" w:rsidRDefault="00115E6C" w:rsidP="00115E6C">
      <w:pPr>
        <w:spacing w:line="500" w:lineRule="exact"/>
        <w:jc w:val="center"/>
        <w:rPr>
          <w:rFonts w:ascii="华文中宋" w:eastAsia="华文中宋" w:hAnsi="华文中宋" w:cs="华文中宋"/>
          <w:sz w:val="40"/>
          <w:szCs w:val="44"/>
        </w:rPr>
      </w:pPr>
    </w:p>
    <w:p w:rsidR="00115E6C" w:rsidRPr="00E02482" w:rsidRDefault="00115E6C" w:rsidP="00115E6C">
      <w:pPr>
        <w:tabs>
          <w:tab w:val="left" w:pos="5245"/>
        </w:tabs>
        <w:spacing w:line="540" w:lineRule="exact"/>
        <w:ind w:firstLineChars="200" w:firstLine="600"/>
        <w:rPr>
          <w:rFonts w:ascii="仿宋_GB2312" w:eastAsia="仿宋_GB2312" w:hAnsi="仿宋" w:cs="仿宋"/>
          <w:color w:val="000000"/>
          <w:sz w:val="30"/>
          <w:szCs w:val="30"/>
        </w:rPr>
      </w:pPr>
      <w:r w:rsidRPr="00E02482">
        <w:rPr>
          <w:rFonts w:ascii="仿宋_GB2312" w:eastAsia="仿宋_GB2312" w:hAnsi="仿宋" w:cs="仿宋" w:hint="eastAsia"/>
          <w:color w:val="000000"/>
          <w:sz w:val="30"/>
          <w:szCs w:val="30"/>
        </w:rPr>
        <w:t>根据《教育部办公厅关于举办第二届中华经典诵写讲大赛的通知》（教</w:t>
      </w:r>
      <w:proofErr w:type="gramStart"/>
      <w:r w:rsidRPr="00E02482">
        <w:rPr>
          <w:rFonts w:ascii="仿宋_GB2312" w:eastAsia="仿宋_GB2312" w:hAnsi="仿宋" w:cs="仿宋" w:hint="eastAsia"/>
          <w:color w:val="000000"/>
          <w:sz w:val="30"/>
          <w:szCs w:val="30"/>
        </w:rPr>
        <w:t>语用厅函</w:t>
      </w:r>
      <w:proofErr w:type="gramEnd"/>
      <w:r w:rsidRPr="00E02482">
        <w:rPr>
          <w:rFonts w:ascii="仿宋_GB2312" w:eastAsia="仿宋" w:hAnsi="仿宋" w:cs="仿宋" w:hint="eastAsia"/>
          <w:color w:val="000000"/>
          <w:sz w:val="30"/>
          <w:szCs w:val="30"/>
        </w:rPr>
        <w:t>﹝</w:t>
      </w:r>
      <w:r w:rsidRPr="00E02482">
        <w:rPr>
          <w:rFonts w:ascii="仿宋_GB2312" w:eastAsia="仿宋_GB2312" w:hAnsi="仿宋" w:cs="仿宋" w:hint="eastAsia"/>
          <w:color w:val="000000"/>
          <w:sz w:val="30"/>
          <w:szCs w:val="30"/>
        </w:rPr>
        <w:t>2020</w:t>
      </w:r>
      <w:r w:rsidRPr="00E02482">
        <w:rPr>
          <w:rFonts w:ascii="仿宋_GB2312" w:eastAsia="仿宋" w:hAnsi="仿宋" w:cs="仿宋" w:hint="eastAsia"/>
          <w:color w:val="000000"/>
          <w:sz w:val="30"/>
          <w:szCs w:val="30"/>
        </w:rPr>
        <w:t>﹞</w:t>
      </w:r>
      <w:r w:rsidRPr="00E02482">
        <w:rPr>
          <w:rFonts w:ascii="仿宋_GB2312" w:eastAsia="仿宋_GB2312" w:hAnsi="仿宋" w:cs="仿宋" w:hint="eastAsia"/>
          <w:color w:val="000000"/>
          <w:sz w:val="30"/>
          <w:szCs w:val="30"/>
        </w:rPr>
        <w:t>1号）精神，特举办“笔墨中国”汉字书写大赛，并制定本方案。</w:t>
      </w:r>
    </w:p>
    <w:p w:rsidR="00115E6C" w:rsidRPr="00E02482" w:rsidRDefault="00115E6C" w:rsidP="00115E6C">
      <w:pPr>
        <w:adjustRightInd w:val="0"/>
        <w:snapToGrid w:val="0"/>
        <w:spacing w:line="540" w:lineRule="exact"/>
        <w:ind w:firstLineChars="200" w:firstLine="600"/>
        <w:rPr>
          <w:rFonts w:ascii="黑体" w:eastAsia="黑体" w:hAnsi="黑体" w:cs="黑体"/>
          <w:bCs/>
          <w:sz w:val="30"/>
          <w:szCs w:val="30"/>
        </w:rPr>
      </w:pPr>
      <w:r w:rsidRPr="00E02482">
        <w:rPr>
          <w:rFonts w:ascii="黑体" w:eastAsia="黑体" w:hAnsi="黑体" w:cs="黑体" w:hint="eastAsia"/>
          <w:bCs/>
          <w:sz w:val="30"/>
          <w:szCs w:val="30"/>
        </w:rPr>
        <w:t>一、组织机构</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承办单位：上海教育报刊总社</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协办单位：复旦大学国家语言文字推广基地</w:t>
      </w:r>
    </w:p>
    <w:p w:rsidR="00115E6C" w:rsidRPr="00E02482" w:rsidRDefault="00115E6C" w:rsidP="00115E6C">
      <w:pPr>
        <w:spacing w:line="540" w:lineRule="exact"/>
        <w:ind w:firstLineChars="700" w:firstLine="2100"/>
        <w:rPr>
          <w:rFonts w:ascii="仿宋_GB2312" w:eastAsia="仿宋_GB2312" w:hAnsi="仿宋" w:cs="仿宋"/>
          <w:sz w:val="30"/>
          <w:szCs w:val="30"/>
        </w:rPr>
      </w:pPr>
      <w:r w:rsidRPr="00E02482">
        <w:rPr>
          <w:rFonts w:ascii="仿宋_GB2312" w:eastAsia="仿宋_GB2312" w:hAnsi="仿宋" w:cs="仿宋" w:hint="eastAsia"/>
          <w:sz w:val="30"/>
          <w:szCs w:val="30"/>
        </w:rPr>
        <w:t>上海市书法家协会</w:t>
      </w:r>
    </w:p>
    <w:p w:rsidR="00115E6C" w:rsidRPr="00E02482" w:rsidRDefault="00115E6C" w:rsidP="00115E6C">
      <w:pPr>
        <w:adjustRightInd w:val="0"/>
        <w:snapToGrid w:val="0"/>
        <w:spacing w:line="540" w:lineRule="exact"/>
        <w:ind w:firstLineChars="200" w:firstLine="600"/>
        <w:rPr>
          <w:rFonts w:ascii="黑体" w:eastAsia="黑体" w:hAnsi="黑体" w:cs="黑体"/>
          <w:bCs/>
          <w:sz w:val="30"/>
          <w:szCs w:val="30"/>
        </w:rPr>
      </w:pPr>
      <w:r w:rsidRPr="00E02482">
        <w:rPr>
          <w:rFonts w:ascii="黑体" w:eastAsia="黑体" w:hAnsi="黑体" w:cs="黑体" w:hint="eastAsia"/>
          <w:bCs/>
          <w:sz w:val="30"/>
          <w:szCs w:val="30"/>
        </w:rPr>
        <w:t>二、参赛对象与组别</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参赛对象为上海市大中小学校在校师生及社会人员。</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设硬笔和软笔两个类别。每类分小学生组、中学生组（含初中、高中、中职学生）、大学生组（含研究生、留学生）、教师组和社会人员组5个组别。</w:t>
      </w:r>
    </w:p>
    <w:p w:rsidR="00115E6C" w:rsidRPr="00E02482" w:rsidRDefault="00115E6C" w:rsidP="00115E6C">
      <w:pPr>
        <w:adjustRightInd w:val="0"/>
        <w:snapToGrid w:val="0"/>
        <w:spacing w:line="540" w:lineRule="exact"/>
        <w:ind w:firstLineChars="200" w:firstLine="600"/>
        <w:rPr>
          <w:rFonts w:ascii="黑体" w:eastAsia="黑体" w:hAnsi="黑体" w:cs="黑体"/>
          <w:bCs/>
          <w:sz w:val="30"/>
          <w:szCs w:val="30"/>
        </w:rPr>
      </w:pPr>
      <w:r w:rsidRPr="00E02482">
        <w:rPr>
          <w:rFonts w:ascii="黑体" w:eastAsia="黑体" w:hAnsi="黑体" w:cs="黑体" w:hint="eastAsia"/>
          <w:bCs/>
          <w:sz w:val="30"/>
          <w:szCs w:val="30"/>
        </w:rPr>
        <w:t>三、参赛要求</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大赛分为语言文字知识及书法常识评测、书法作品评比两部分。</w:t>
      </w:r>
    </w:p>
    <w:p w:rsidR="00115E6C" w:rsidRPr="00E02482" w:rsidRDefault="00115E6C" w:rsidP="00115E6C">
      <w:pPr>
        <w:spacing w:line="540" w:lineRule="exact"/>
        <w:ind w:firstLineChars="200" w:firstLine="600"/>
        <w:rPr>
          <w:rFonts w:ascii="楷体_GB2312" w:eastAsia="楷体_GB2312" w:hAnsi="仿宋" w:cs="仿宋"/>
          <w:sz w:val="30"/>
          <w:szCs w:val="30"/>
        </w:rPr>
      </w:pPr>
      <w:r w:rsidRPr="00E02482">
        <w:rPr>
          <w:rFonts w:ascii="楷体_GB2312" w:eastAsia="楷体_GB2312" w:hAnsi="仿宋" w:cs="仿宋" w:hint="eastAsia"/>
          <w:sz w:val="30"/>
          <w:szCs w:val="30"/>
        </w:rPr>
        <w:t>（一）语言文字知识及书法常识评测</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参赛者首先须进行语言文字知识及书法常识评测。评测内容包括汉字听写、笔画笔顺、成语辨析、古诗文联句、书法常识问答等题型。</w:t>
      </w:r>
    </w:p>
    <w:p w:rsidR="00115E6C" w:rsidRPr="00E02482" w:rsidRDefault="00115E6C" w:rsidP="00115E6C">
      <w:pPr>
        <w:spacing w:line="540" w:lineRule="exact"/>
        <w:ind w:firstLineChars="200" w:firstLine="600"/>
        <w:rPr>
          <w:rFonts w:ascii="楷体_GB2312" w:eastAsia="楷体_GB2312" w:hAnsi="仿宋" w:cs="仿宋"/>
          <w:sz w:val="30"/>
          <w:szCs w:val="30"/>
        </w:rPr>
      </w:pPr>
      <w:r w:rsidRPr="00E02482">
        <w:rPr>
          <w:rFonts w:ascii="楷体_GB2312" w:eastAsia="楷体_GB2312" w:hAnsi="仿宋" w:cs="仿宋" w:hint="eastAsia"/>
          <w:sz w:val="30"/>
          <w:szCs w:val="30"/>
        </w:rPr>
        <w:t>（二）书法作品评比</w:t>
      </w:r>
    </w:p>
    <w:p w:rsidR="00115E6C" w:rsidRPr="00E02482" w:rsidRDefault="00115E6C" w:rsidP="00115E6C">
      <w:pPr>
        <w:spacing w:line="540" w:lineRule="exact"/>
        <w:ind w:firstLineChars="200" w:firstLine="602"/>
        <w:rPr>
          <w:rFonts w:ascii="仿宋_GB2312" w:eastAsia="仿宋_GB2312" w:hAnsi="仿宋" w:cs="仿宋"/>
          <w:b/>
          <w:sz w:val="30"/>
          <w:szCs w:val="30"/>
        </w:rPr>
      </w:pPr>
      <w:r w:rsidRPr="00E02482">
        <w:rPr>
          <w:rFonts w:ascii="仿宋_GB2312" w:eastAsia="仿宋_GB2312" w:hAnsi="仿宋" w:cs="仿宋" w:hint="eastAsia"/>
          <w:b/>
          <w:sz w:val="30"/>
          <w:szCs w:val="30"/>
        </w:rPr>
        <w:t>1.内容要求</w:t>
      </w:r>
    </w:p>
    <w:p w:rsidR="00115E6C" w:rsidRPr="00E02482" w:rsidRDefault="00115E6C" w:rsidP="00115E6C">
      <w:pPr>
        <w:spacing w:line="540" w:lineRule="exact"/>
        <w:ind w:firstLine="640"/>
        <w:rPr>
          <w:rFonts w:ascii="仿宋_GB2312" w:eastAsia="仿宋_GB2312" w:hAnsi="仿宋" w:cs="仿宋"/>
          <w:sz w:val="30"/>
          <w:szCs w:val="30"/>
        </w:rPr>
      </w:pPr>
      <w:r w:rsidRPr="00E02482">
        <w:rPr>
          <w:rFonts w:ascii="仿宋_GB2312" w:eastAsia="仿宋_GB2312" w:hAnsi="仿宋" w:cs="仿宋" w:hint="eastAsia"/>
          <w:sz w:val="30"/>
          <w:szCs w:val="30"/>
        </w:rPr>
        <w:lastRenderedPageBreak/>
        <w:t>书写能够反映中华优秀传统文化、革命文化和社会主义先进文化的中华经典诗文、中国成语、警句或中华古今名人名言，以及展现全面建成小康社会成就和打赢疫情防控阻击战正能量的内容。</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硬笔类作品以《通用规范汉字表》为依据，字体要求使用楷书或行书；软笔类作品因艺术表达需要可使用繁体字及经典碑帖中所见的写法，字体不限。</w:t>
      </w:r>
    </w:p>
    <w:p w:rsidR="00115E6C" w:rsidRPr="00E02482" w:rsidRDefault="00115E6C" w:rsidP="00115E6C">
      <w:pPr>
        <w:spacing w:line="540" w:lineRule="exact"/>
        <w:ind w:firstLineChars="200" w:firstLine="602"/>
        <w:rPr>
          <w:rFonts w:ascii="仿宋_GB2312" w:eastAsia="仿宋_GB2312" w:hAnsi="仿宋" w:cs="仿宋"/>
          <w:b/>
          <w:sz w:val="30"/>
          <w:szCs w:val="30"/>
        </w:rPr>
      </w:pPr>
      <w:r w:rsidRPr="00E02482">
        <w:rPr>
          <w:rFonts w:ascii="仿宋_GB2312" w:eastAsia="仿宋_GB2312" w:hAnsi="仿宋" w:cs="仿宋" w:hint="eastAsia"/>
          <w:b/>
          <w:sz w:val="30"/>
          <w:szCs w:val="30"/>
        </w:rPr>
        <w:t>2.形式要求</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硬笔类作品用纸规格不超过A3纸大小（即29.7cm×42cm以内）。软笔类作品用纸规格为四尺三裁至六尺整张宣纸（即46cm×69cm--95cm×180cm），一律为竖式，手卷、册页不在征集之内，作品一律不得托裱。请在作品右下方背面用铅笔正楷标明参赛者姓名、组别、性别、年龄、身份证号、通讯地址等信息。</w:t>
      </w:r>
    </w:p>
    <w:p w:rsidR="00115E6C" w:rsidRPr="00E02482" w:rsidRDefault="00115E6C" w:rsidP="00115E6C">
      <w:pPr>
        <w:spacing w:line="540" w:lineRule="exact"/>
        <w:ind w:firstLineChars="200" w:firstLine="602"/>
        <w:rPr>
          <w:rFonts w:ascii="仿宋_GB2312" w:eastAsia="仿宋_GB2312" w:hAnsi="仿宋" w:cs="仿宋"/>
          <w:b/>
          <w:sz w:val="30"/>
          <w:szCs w:val="30"/>
        </w:rPr>
      </w:pPr>
      <w:r w:rsidRPr="00E02482">
        <w:rPr>
          <w:rFonts w:ascii="仿宋_GB2312" w:eastAsia="仿宋_GB2312" w:hAnsi="仿宋" w:cs="仿宋" w:hint="eastAsia"/>
          <w:b/>
          <w:sz w:val="30"/>
          <w:szCs w:val="30"/>
        </w:rPr>
        <w:t>3.提交要求</w:t>
      </w:r>
    </w:p>
    <w:p w:rsidR="00115E6C" w:rsidRPr="00E02482" w:rsidRDefault="00115E6C" w:rsidP="00115E6C">
      <w:pPr>
        <w:spacing w:line="540" w:lineRule="exact"/>
        <w:ind w:firstLineChars="200" w:firstLine="600"/>
        <w:rPr>
          <w:rFonts w:ascii="仿宋_GB2312" w:eastAsia="仿宋_GB2312" w:hAnsi="仿宋" w:cs="仿宋"/>
          <w:color w:val="FF0000"/>
          <w:sz w:val="30"/>
          <w:szCs w:val="30"/>
        </w:rPr>
      </w:pPr>
      <w:r w:rsidRPr="00E02482">
        <w:rPr>
          <w:rFonts w:ascii="仿宋_GB2312" w:eastAsia="仿宋_GB2312" w:hAnsi="仿宋" w:cs="仿宋" w:hint="eastAsia"/>
          <w:sz w:val="30"/>
          <w:szCs w:val="30"/>
        </w:rPr>
        <w:t>（1）准确填写个人相关信息，选择正确组别。每人限报1件硬笔或软笔作品。</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（2）上传作品：硬笔作品上传分辨率为300DPI以上的扫描图片，软笔作品</w:t>
      </w:r>
      <w:proofErr w:type="gramStart"/>
      <w:r w:rsidRPr="00E02482">
        <w:rPr>
          <w:rFonts w:ascii="仿宋_GB2312" w:eastAsia="仿宋_GB2312" w:hAnsi="仿宋" w:cs="仿宋" w:hint="eastAsia"/>
          <w:sz w:val="30"/>
          <w:szCs w:val="30"/>
        </w:rPr>
        <w:t>上传高清</w:t>
      </w:r>
      <w:proofErr w:type="gramEnd"/>
      <w:r w:rsidRPr="00E02482">
        <w:rPr>
          <w:rFonts w:ascii="仿宋_GB2312" w:eastAsia="仿宋_GB2312" w:hAnsi="仿宋" w:cs="仿宋" w:hint="eastAsia"/>
          <w:sz w:val="30"/>
          <w:szCs w:val="30"/>
        </w:rPr>
        <w:t>照片，图片格式为JPG，图片大小为2MB-10MB，能体现作品整体效果与细节特点。</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（3）书面作品，请勿装裱。</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各承办单位、相关单位应告知参赛者务必保留纸质作品，如进入市级评审，需提交实物作品。</w:t>
      </w:r>
    </w:p>
    <w:p w:rsidR="00115E6C" w:rsidRPr="00E02482" w:rsidRDefault="00115E6C" w:rsidP="00115E6C">
      <w:pPr>
        <w:adjustRightInd w:val="0"/>
        <w:snapToGrid w:val="0"/>
        <w:spacing w:line="540" w:lineRule="exact"/>
        <w:ind w:firstLineChars="200" w:firstLine="600"/>
        <w:rPr>
          <w:rFonts w:ascii="黑体" w:eastAsia="黑体" w:hAnsi="黑体" w:cs="黑体"/>
          <w:bCs/>
          <w:sz w:val="30"/>
          <w:szCs w:val="30"/>
        </w:rPr>
      </w:pPr>
      <w:r w:rsidRPr="00E02482">
        <w:rPr>
          <w:rFonts w:ascii="黑体" w:eastAsia="黑体" w:hAnsi="黑体" w:cs="黑体" w:hint="eastAsia"/>
          <w:bCs/>
          <w:sz w:val="30"/>
          <w:szCs w:val="30"/>
        </w:rPr>
        <w:t>四、赛程安排</w:t>
      </w:r>
    </w:p>
    <w:p w:rsidR="00115E6C" w:rsidRPr="00E02482" w:rsidRDefault="00115E6C" w:rsidP="00115E6C">
      <w:pPr>
        <w:spacing w:line="540" w:lineRule="exact"/>
        <w:ind w:firstLineChars="200" w:firstLine="600"/>
        <w:rPr>
          <w:rFonts w:ascii="楷体_GB2312" w:eastAsia="楷体_GB2312" w:hAnsi="楷体"/>
          <w:sz w:val="30"/>
          <w:szCs w:val="30"/>
        </w:rPr>
      </w:pPr>
      <w:r w:rsidRPr="00E02482">
        <w:rPr>
          <w:rFonts w:ascii="楷体_GB2312" w:eastAsia="楷体_GB2312" w:hAnsi="楷体" w:hint="eastAsia"/>
          <w:sz w:val="30"/>
          <w:szCs w:val="30"/>
        </w:rPr>
        <w:t>（一）基层遴选</w:t>
      </w:r>
      <w:r w:rsidRPr="00E02482">
        <w:rPr>
          <w:rFonts w:ascii="楷体_GB2312" w:eastAsia="楷体_GB2312" w:hAnsi="仿宋" w:cs="仿宋" w:hint="eastAsia"/>
          <w:sz w:val="30"/>
          <w:szCs w:val="30"/>
        </w:rPr>
        <w:t>（2020年5月-6月）</w:t>
      </w:r>
    </w:p>
    <w:p w:rsidR="00115E6C" w:rsidRPr="00E02482" w:rsidRDefault="00115E6C" w:rsidP="00115E6C">
      <w:pPr>
        <w:spacing w:line="540" w:lineRule="exact"/>
        <w:ind w:firstLineChars="200" w:firstLine="602"/>
        <w:rPr>
          <w:rFonts w:ascii="仿宋_GB2312" w:eastAsia="仿宋_GB2312" w:hAnsi="仿宋"/>
          <w:b/>
          <w:sz w:val="30"/>
          <w:szCs w:val="30"/>
        </w:rPr>
      </w:pPr>
      <w:r w:rsidRPr="00E02482">
        <w:rPr>
          <w:rFonts w:ascii="仿宋_GB2312" w:eastAsia="仿宋_GB2312" w:hAnsi="仿宋" w:hint="eastAsia"/>
          <w:b/>
          <w:sz w:val="30"/>
          <w:szCs w:val="30"/>
        </w:rPr>
        <w:lastRenderedPageBreak/>
        <w:t>1.选拔方式</w:t>
      </w:r>
    </w:p>
    <w:p w:rsidR="00115E6C" w:rsidRPr="00E02482" w:rsidRDefault="00115E6C" w:rsidP="00115E6C">
      <w:pPr>
        <w:spacing w:line="540" w:lineRule="exact"/>
        <w:ind w:firstLineChars="200" w:firstLine="600"/>
        <w:rPr>
          <w:rFonts w:ascii="仿宋_GB2312" w:eastAsia="仿宋_GB2312" w:hAnsi="仿宋"/>
          <w:sz w:val="30"/>
          <w:szCs w:val="30"/>
        </w:rPr>
      </w:pPr>
      <w:r w:rsidRPr="00E02482">
        <w:rPr>
          <w:rFonts w:ascii="仿宋_GB2312" w:eastAsia="仿宋_GB2312" w:hAnsi="仿宋" w:hint="eastAsia"/>
          <w:sz w:val="30"/>
          <w:szCs w:val="30"/>
        </w:rPr>
        <w:t>(1)小学生组、中学生组（含初中、高中、中职学生）：各区语委办组织本区中、小学生选拔活动，推荐小学组、中学组优秀作品各5-10件。</w:t>
      </w:r>
    </w:p>
    <w:p w:rsidR="00115E6C" w:rsidRPr="00E02482" w:rsidRDefault="00115E6C" w:rsidP="00115E6C">
      <w:pPr>
        <w:spacing w:line="540" w:lineRule="exact"/>
        <w:ind w:firstLineChars="200" w:firstLine="600"/>
        <w:rPr>
          <w:rFonts w:ascii="仿宋_GB2312" w:eastAsia="仿宋_GB2312" w:hAnsi="仿宋"/>
          <w:sz w:val="30"/>
          <w:szCs w:val="30"/>
        </w:rPr>
      </w:pPr>
      <w:r w:rsidRPr="00E02482">
        <w:rPr>
          <w:rFonts w:ascii="仿宋_GB2312" w:eastAsia="仿宋_GB2312" w:hAnsi="仿宋" w:hint="eastAsia"/>
          <w:sz w:val="30"/>
          <w:szCs w:val="30"/>
        </w:rPr>
        <w:t>(2)大学生组（含研究生、留学生）：各高校组织本校大学生选拔活动，推荐优秀作品2-5件。复旦大学国家语言文字推广基地在全市高校范围内推荐留学生优秀作品15件。</w:t>
      </w:r>
    </w:p>
    <w:p w:rsidR="00115E6C" w:rsidRPr="00E02482" w:rsidRDefault="00115E6C" w:rsidP="00115E6C">
      <w:pPr>
        <w:spacing w:line="540" w:lineRule="exact"/>
        <w:ind w:firstLineChars="200" w:firstLine="600"/>
        <w:rPr>
          <w:rFonts w:ascii="仿宋_GB2312" w:eastAsia="仿宋_GB2312" w:hAnsi="仿宋"/>
          <w:sz w:val="30"/>
          <w:szCs w:val="30"/>
        </w:rPr>
      </w:pPr>
      <w:r w:rsidRPr="00E02482">
        <w:rPr>
          <w:rFonts w:ascii="仿宋_GB2312" w:eastAsia="仿宋_GB2312" w:hAnsi="仿宋" w:hint="eastAsia"/>
          <w:sz w:val="30"/>
          <w:szCs w:val="30"/>
        </w:rPr>
        <w:t>(3)教师组：各高校组织校级选拔活动，推荐2-4件优秀作品。各区语委办组织本区选拔活动，推荐优秀作品2-4件。</w:t>
      </w:r>
    </w:p>
    <w:p w:rsidR="00115E6C" w:rsidRPr="00E02482" w:rsidRDefault="00115E6C" w:rsidP="00115E6C">
      <w:pPr>
        <w:spacing w:line="540" w:lineRule="exact"/>
        <w:ind w:firstLineChars="200" w:firstLine="600"/>
        <w:rPr>
          <w:rFonts w:ascii="仿宋_GB2312" w:eastAsia="仿宋_GB2312" w:hAnsi="仿宋"/>
          <w:sz w:val="30"/>
          <w:szCs w:val="30"/>
        </w:rPr>
      </w:pPr>
      <w:r w:rsidRPr="00E02482">
        <w:rPr>
          <w:rFonts w:ascii="仿宋_GB2312" w:eastAsia="仿宋_GB2312" w:hAnsi="仿宋" w:hint="eastAsia"/>
          <w:sz w:val="30"/>
          <w:szCs w:val="30"/>
        </w:rPr>
        <w:t>(4)社会人员组：市语委各成员单位根据本单位本系统实际参与此项工作，如有优秀作品可推荐不超过5件。各区语委办组织本区选拔活动，推荐优秀作品2件。</w:t>
      </w:r>
    </w:p>
    <w:p w:rsidR="00115E6C" w:rsidRPr="00E02482" w:rsidRDefault="00115E6C" w:rsidP="00115E6C">
      <w:pPr>
        <w:spacing w:line="540" w:lineRule="exact"/>
        <w:ind w:firstLineChars="200" w:firstLine="602"/>
        <w:rPr>
          <w:rFonts w:ascii="仿宋_GB2312" w:eastAsia="仿宋_GB2312" w:hAnsi="仿宋" w:cs="仿宋"/>
          <w:b/>
          <w:sz w:val="30"/>
          <w:szCs w:val="30"/>
        </w:rPr>
      </w:pPr>
      <w:r w:rsidRPr="00E02482">
        <w:rPr>
          <w:rFonts w:ascii="仿宋_GB2312" w:eastAsia="仿宋_GB2312" w:hAnsi="仿宋" w:hint="eastAsia"/>
          <w:b/>
          <w:sz w:val="30"/>
          <w:szCs w:val="30"/>
        </w:rPr>
        <w:t>2.</w:t>
      </w:r>
      <w:r w:rsidRPr="00E02482">
        <w:rPr>
          <w:rFonts w:ascii="仿宋_GB2312" w:eastAsia="仿宋_GB2312" w:hAnsi="仿宋" w:cs="仿宋" w:hint="eastAsia"/>
          <w:b/>
          <w:sz w:val="30"/>
          <w:szCs w:val="30"/>
        </w:rPr>
        <w:t>语言文字知识及书法常识评测</w:t>
      </w:r>
    </w:p>
    <w:p w:rsidR="00115E6C" w:rsidRPr="00E02482" w:rsidRDefault="00115E6C" w:rsidP="00115E6C">
      <w:pPr>
        <w:spacing w:line="540" w:lineRule="exact"/>
        <w:ind w:firstLineChars="200" w:firstLine="600"/>
        <w:rPr>
          <w:rFonts w:ascii="仿宋_GB2312" w:eastAsia="仿宋_GB2312" w:hAnsi="仿宋"/>
          <w:b/>
          <w:sz w:val="30"/>
          <w:szCs w:val="30"/>
        </w:rPr>
      </w:pPr>
      <w:r w:rsidRPr="00E02482">
        <w:rPr>
          <w:rFonts w:ascii="仿宋_GB2312" w:eastAsia="仿宋_GB2312" w:hAnsi="仿宋" w:cs="仿宋" w:hint="eastAsia"/>
          <w:sz w:val="30"/>
          <w:szCs w:val="30"/>
        </w:rPr>
        <w:t>各区、各高校、市语委各成员单位向市级推荐的作品，应组织其参赛者登录中华经典</w:t>
      </w:r>
      <w:proofErr w:type="gramStart"/>
      <w:r w:rsidRPr="00E02482">
        <w:rPr>
          <w:rFonts w:ascii="仿宋_GB2312" w:eastAsia="仿宋_GB2312" w:hAnsi="仿宋" w:cs="仿宋" w:hint="eastAsia"/>
          <w:sz w:val="30"/>
          <w:szCs w:val="30"/>
        </w:rPr>
        <w:t>诵写讲大赛</w:t>
      </w:r>
      <w:proofErr w:type="gramEnd"/>
      <w:r w:rsidRPr="00E02482">
        <w:rPr>
          <w:rFonts w:ascii="仿宋_GB2312" w:eastAsia="仿宋_GB2312" w:hAnsi="仿宋" w:cs="仿宋" w:hint="eastAsia"/>
          <w:sz w:val="30"/>
          <w:szCs w:val="30"/>
        </w:rPr>
        <w:t>网站（www.jingdiansxj.cn）报名，填写基本信息，进行语言文字知识及书法常识评测（可测试3次，系统确定最高分为最终成绩，60分以上合格），评测合格者方可向市级推荐。在线评测时间于5月10日（星期日）开始。</w:t>
      </w:r>
    </w:p>
    <w:p w:rsidR="00115E6C" w:rsidRPr="00E02482" w:rsidRDefault="00115E6C" w:rsidP="00115E6C">
      <w:pPr>
        <w:spacing w:line="540" w:lineRule="exact"/>
        <w:ind w:firstLineChars="200" w:firstLine="602"/>
        <w:rPr>
          <w:rFonts w:ascii="仿宋_GB2312" w:eastAsia="仿宋_GB2312" w:hAnsi="仿宋"/>
          <w:b/>
          <w:sz w:val="30"/>
          <w:szCs w:val="30"/>
        </w:rPr>
      </w:pPr>
      <w:r w:rsidRPr="00E02482">
        <w:rPr>
          <w:rFonts w:ascii="仿宋_GB2312" w:eastAsia="仿宋_GB2312" w:hAnsi="仿宋" w:hint="eastAsia"/>
          <w:b/>
          <w:sz w:val="30"/>
          <w:szCs w:val="30"/>
        </w:rPr>
        <w:t>3.提交作品</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各区、各高校、市语委各成员单位、市书法家协会应组织拟推荐进入市级评审的作品参赛者，通过大赛网站于6月30日（星期二）前上传书法作品，及全身书写视频。各区、各高校、市语委各成员单位语言文字工作部门填写《“笔墨中国”汉字书写大赛作品汇总表》</w:t>
      </w:r>
      <w:r w:rsidRPr="00E02482">
        <w:rPr>
          <w:rFonts w:ascii="仿宋_GB2312" w:eastAsia="仿宋_GB2312" w:hAnsi="仿宋" w:cs="仿宋" w:hint="eastAsia"/>
          <w:sz w:val="30"/>
          <w:szCs w:val="30"/>
        </w:rPr>
        <w:lastRenderedPageBreak/>
        <w:t>（见附件）电子版（EXCEL表格）及加盖公章扫描版（PDF格式），于6月30日（星期二）前发送至邮箱shbmzg@163.com，标题格式为“书写大赛作品汇总表+区、高校或市语委成员单位名称”。（例：“书写大赛作品汇总表+复旦大学”，“书写大赛作品汇总表+黄浦区”或“书写大赛作品汇总表+市委宣传部”等）</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市级评选通过实物评审方式，确定获奖作品及等次。入围市级评审的作品，由各区、各高校、市语委各成员单位按照组委会办公室通知要求，于6月30日（星期二）前将参赛者纸质作品报送上海教育报刊总社。</w:t>
      </w:r>
    </w:p>
    <w:p w:rsidR="00115E6C" w:rsidRPr="00E02482" w:rsidRDefault="00115E6C" w:rsidP="00115E6C">
      <w:pPr>
        <w:spacing w:line="540" w:lineRule="exact"/>
        <w:ind w:firstLineChars="200" w:firstLine="600"/>
        <w:rPr>
          <w:rFonts w:ascii="楷体_GB2312" w:eastAsia="楷体_GB2312" w:hAnsi="楷体"/>
          <w:sz w:val="30"/>
          <w:szCs w:val="30"/>
        </w:rPr>
      </w:pPr>
      <w:r w:rsidRPr="00E02482">
        <w:rPr>
          <w:rFonts w:ascii="楷体_GB2312" w:eastAsia="楷体_GB2312" w:hAnsi="楷体" w:hint="eastAsia"/>
          <w:sz w:val="30"/>
          <w:szCs w:val="30"/>
        </w:rPr>
        <w:t>（二）市级评选</w:t>
      </w:r>
      <w:r w:rsidRPr="00E02482">
        <w:rPr>
          <w:rFonts w:ascii="楷体_GB2312" w:eastAsia="楷体_GB2312" w:hAnsi="仿宋" w:cs="仿宋" w:hint="eastAsia"/>
          <w:sz w:val="30"/>
          <w:szCs w:val="30"/>
        </w:rPr>
        <w:t>（2020年7月）</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组织专家对各区、各高校、市语委各成员单位推荐报送的纸质作品进行实物评审，评审结果于2020年7月17日（星期五）前报送组委会办公室。</w:t>
      </w:r>
    </w:p>
    <w:p w:rsidR="00115E6C" w:rsidRPr="00E02482" w:rsidRDefault="00115E6C" w:rsidP="00115E6C">
      <w:pPr>
        <w:adjustRightInd w:val="0"/>
        <w:snapToGrid w:val="0"/>
        <w:spacing w:line="540" w:lineRule="exact"/>
        <w:ind w:firstLineChars="200" w:firstLine="600"/>
        <w:rPr>
          <w:rFonts w:ascii="黑体" w:eastAsia="黑体" w:hAnsi="黑体" w:cs="黑体"/>
          <w:bCs/>
          <w:sz w:val="30"/>
          <w:szCs w:val="30"/>
        </w:rPr>
      </w:pPr>
      <w:r w:rsidRPr="00E02482">
        <w:rPr>
          <w:rFonts w:ascii="黑体" w:eastAsia="黑体" w:hAnsi="黑体" w:cs="黑体" w:hint="eastAsia"/>
          <w:bCs/>
          <w:sz w:val="30"/>
          <w:szCs w:val="30"/>
        </w:rPr>
        <w:t>五、奖项设置</w:t>
      </w:r>
    </w:p>
    <w:p w:rsidR="00115E6C" w:rsidRPr="00E02482" w:rsidRDefault="00115E6C" w:rsidP="00115E6C">
      <w:pPr>
        <w:spacing w:line="540" w:lineRule="exact"/>
        <w:ind w:firstLineChars="200" w:firstLine="600"/>
        <w:rPr>
          <w:rFonts w:ascii="仿宋_GB2312" w:eastAsia="仿宋_GB2312" w:hAnsi="黑体" w:cs="黑体"/>
          <w:b/>
          <w:bCs/>
          <w:sz w:val="30"/>
          <w:szCs w:val="30"/>
        </w:rPr>
      </w:pPr>
      <w:r w:rsidRPr="00E02482">
        <w:rPr>
          <w:rFonts w:ascii="仿宋_GB2312" w:eastAsia="仿宋_GB2312" w:hAnsi="仿宋" w:hint="eastAsia"/>
          <w:sz w:val="30"/>
          <w:szCs w:val="30"/>
        </w:rPr>
        <w:t>每个组别各评选出各</w:t>
      </w:r>
      <w:proofErr w:type="gramStart"/>
      <w:r w:rsidRPr="00E02482">
        <w:rPr>
          <w:rFonts w:ascii="仿宋_GB2312" w:eastAsia="仿宋_GB2312" w:hAnsi="仿宋" w:hint="eastAsia"/>
          <w:sz w:val="30"/>
          <w:szCs w:val="30"/>
        </w:rPr>
        <w:t>等第奖</w:t>
      </w:r>
      <w:proofErr w:type="gramEnd"/>
      <w:r w:rsidRPr="00E02482">
        <w:rPr>
          <w:rFonts w:ascii="仿宋_GB2312" w:eastAsia="仿宋_GB2312" w:hAnsi="仿宋" w:hint="eastAsia"/>
          <w:sz w:val="30"/>
          <w:szCs w:val="30"/>
        </w:rPr>
        <w:t>若干，以及优秀组织奖若干。</w:t>
      </w:r>
    </w:p>
    <w:p w:rsidR="00115E6C" w:rsidRPr="00E02482" w:rsidRDefault="00115E6C" w:rsidP="00115E6C">
      <w:pPr>
        <w:adjustRightInd w:val="0"/>
        <w:snapToGrid w:val="0"/>
        <w:spacing w:line="540" w:lineRule="exact"/>
        <w:ind w:firstLineChars="200" w:firstLine="600"/>
        <w:rPr>
          <w:rFonts w:ascii="黑体" w:eastAsia="黑体" w:hAnsi="黑体" w:cs="黑体"/>
          <w:bCs/>
          <w:sz w:val="30"/>
          <w:szCs w:val="30"/>
        </w:rPr>
      </w:pPr>
      <w:r w:rsidRPr="00E02482">
        <w:rPr>
          <w:rFonts w:ascii="黑体" w:eastAsia="黑体" w:hAnsi="黑体" w:cs="黑体" w:hint="eastAsia"/>
          <w:bCs/>
          <w:sz w:val="30"/>
          <w:szCs w:val="30"/>
        </w:rPr>
        <w:t>六、联系方式</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上海教育报刊总社周俊峰，电话：33395098</w:t>
      </w:r>
    </w:p>
    <w:p w:rsidR="00115E6C" w:rsidRPr="00E02482" w:rsidRDefault="00115E6C" w:rsidP="00115E6C">
      <w:pPr>
        <w:spacing w:line="540" w:lineRule="exact"/>
        <w:ind w:firstLineChars="200" w:firstLine="600"/>
        <w:rPr>
          <w:rFonts w:ascii="仿宋_GB2312" w:eastAsia="仿宋_GB2312" w:hAnsi="仿宋" w:cs="仿宋"/>
          <w:sz w:val="30"/>
          <w:szCs w:val="30"/>
        </w:rPr>
      </w:pPr>
      <w:r w:rsidRPr="00E02482">
        <w:rPr>
          <w:rFonts w:ascii="仿宋_GB2312" w:eastAsia="仿宋_GB2312" w:hAnsi="仿宋" w:cs="仿宋" w:hint="eastAsia"/>
          <w:sz w:val="30"/>
          <w:szCs w:val="30"/>
        </w:rPr>
        <w:t>邮箱：shbmzg@163.com</w:t>
      </w:r>
    </w:p>
    <w:p w:rsidR="00115E6C" w:rsidRPr="00E02482" w:rsidRDefault="00115E6C" w:rsidP="00115E6C">
      <w:pPr>
        <w:spacing w:line="540" w:lineRule="exact"/>
        <w:ind w:firstLine="640"/>
        <w:rPr>
          <w:rFonts w:ascii="仿宋_GB2312" w:eastAsia="仿宋_GB2312" w:hAnsi="仿宋" w:cs="仿宋"/>
          <w:sz w:val="30"/>
          <w:szCs w:val="30"/>
        </w:rPr>
      </w:pPr>
      <w:r w:rsidRPr="00E02482">
        <w:rPr>
          <w:rFonts w:ascii="仿宋_GB2312" w:eastAsia="仿宋_GB2312" w:hAnsi="仿宋" w:cs="仿宋" w:hint="eastAsia"/>
          <w:sz w:val="30"/>
          <w:szCs w:val="30"/>
        </w:rPr>
        <w:t>地址：上海市中山南二路151号1210办公室</w:t>
      </w:r>
    </w:p>
    <w:p w:rsidR="00115E6C" w:rsidRPr="00E02482" w:rsidRDefault="00115E6C" w:rsidP="00115E6C">
      <w:pPr>
        <w:spacing w:line="540" w:lineRule="exact"/>
        <w:ind w:firstLine="640"/>
        <w:rPr>
          <w:rFonts w:ascii="仿宋_GB2312" w:eastAsia="仿宋_GB2312" w:hAnsi="仿宋" w:cs="仿宋"/>
          <w:sz w:val="30"/>
          <w:szCs w:val="30"/>
        </w:rPr>
      </w:pPr>
      <w:r w:rsidRPr="00E02482">
        <w:rPr>
          <w:rFonts w:ascii="仿宋_GB2312" w:eastAsia="仿宋_GB2312" w:hAnsi="仿宋" w:cs="仿宋" w:hint="eastAsia"/>
          <w:sz w:val="30"/>
          <w:szCs w:val="30"/>
        </w:rPr>
        <w:t>邮编：200032</w:t>
      </w:r>
    </w:p>
    <w:p w:rsidR="00115E6C" w:rsidRPr="00E02482" w:rsidRDefault="00115E6C" w:rsidP="00115E6C">
      <w:pPr>
        <w:spacing w:line="540" w:lineRule="exact"/>
        <w:rPr>
          <w:rFonts w:ascii="仿宋_GB2312" w:eastAsia="仿宋_GB2312" w:hAnsi="仿宋" w:cs="仿宋"/>
          <w:sz w:val="30"/>
          <w:szCs w:val="30"/>
        </w:rPr>
      </w:pPr>
    </w:p>
    <w:p w:rsidR="00115E6C" w:rsidRDefault="00115E6C" w:rsidP="00115E6C">
      <w:pPr>
        <w:spacing w:line="540" w:lineRule="exact"/>
        <w:ind w:firstLineChars="200" w:firstLine="600"/>
        <w:rPr>
          <w:rFonts w:ascii="黑体" w:eastAsia="黑体"/>
          <w:sz w:val="32"/>
        </w:rPr>
      </w:pPr>
      <w:r w:rsidRPr="00E02482">
        <w:rPr>
          <w:rFonts w:ascii="仿宋_GB2312" w:eastAsia="仿宋_GB2312" w:hAnsi="仿宋" w:cs="仿宋" w:hint="eastAsia"/>
          <w:sz w:val="30"/>
          <w:szCs w:val="30"/>
        </w:rPr>
        <w:t>附件：2020年上海市“笔墨中国”汉字书写大赛作品汇总表</w:t>
      </w:r>
    </w:p>
    <w:p w:rsidR="00115E6C" w:rsidRDefault="00115E6C" w:rsidP="00115E6C">
      <w:pPr>
        <w:spacing w:line="440" w:lineRule="exact"/>
        <w:rPr>
          <w:rFonts w:ascii="黑体" w:eastAsia="黑体"/>
          <w:sz w:val="32"/>
        </w:rPr>
      </w:pPr>
    </w:p>
    <w:p w:rsidR="00115E6C" w:rsidRDefault="00115E6C" w:rsidP="00115E6C">
      <w:pPr>
        <w:adjustRightInd w:val="0"/>
        <w:snapToGrid w:val="0"/>
        <w:spacing w:afterLines="50" w:after="156" w:line="460" w:lineRule="exact"/>
        <w:rPr>
          <w:rFonts w:ascii="黑体" w:eastAsia="黑体" w:hAnsi="黑体" w:cs="仿宋_GB2312"/>
          <w:sz w:val="32"/>
          <w:szCs w:val="28"/>
        </w:rPr>
        <w:sectPr w:rsidR="00115E6C">
          <w:pgSz w:w="11906" w:h="16838" w:code="9"/>
          <w:pgMar w:top="2098" w:right="1508" w:bottom="2098" w:left="1520" w:header="851" w:footer="1814" w:gutter="57"/>
          <w:cols w:space="425"/>
          <w:docGrid w:type="lines" w:linePitch="312"/>
        </w:sectPr>
      </w:pPr>
    </w:p>
    <w:p w:rsidR="00115E6C" w:rsidRDefault="00115E6C" w:rsidP="00115E6C">
      <w:pPr>
        <w:adjustRightInd w:val="0"/>
        <w:snapToGrid w:val="0"/>
        <w:spacing w:afterLines="50" w:after="156" w:line="460" w:lineRule="exact"/>
        <w:rPr>
          <w:rFonts w:ascii="黑体" w:hAnsi="黑体" w:cs="仿宋_GB2312"/>
          <w:sz w:val="32"/>
          <w:szCs w:val="28"/>
        </w:rPr>
      </w:pPr>
      <w:r w:rsidRPr="00D3558E">
        <w:rPr>
          <w:rFonts w:ascii="黑体" w:eastAsia="黑体" w:hAnsi="黑体" w:cs="仿宋_GB2312" w:hint="eastAsia"/>
          <w:sz w:val="32"/>
          <w:szCs w:val="28"/>
        </w:rPr>
        <w:lastRenderedPageBreak/>
        <w:t xml:space="preserve">附件    </w:t>
      </w:r>
      <w:r>
        <w:rPr>
          <w:rFonts w:ascii="黑体" w:hAnsi="黑体" w:cs="仿宋_GB2312" w:hint="eastAsia"/>
          <w:sz w:val="32"/>
          <w:szCs w:val="28"/>
        </w:rPr>
        <w:t xml:space="preserve">           </w:t>
      </w:r>
    </w:p>
    <w:p w:rsidR="00115E6C" w:rsidRPr="00D3558E" w:rsidRDefault="00115E6C" w:rsidP="00115E6C">
      <w:pPr>
        <w:adjustRightInd w:val="0"/>
        <w:snapToGrid w:val="0"/>
        <w:spacing w:afterLines="50" w:after="156" w:line="460" w:lineRule="exact"/>
        <w:jc w:val="center"/>
        <w:rPr>
          <w:rFonts w:ascii="华文中宋" w:eastAsia="华文中宋" w:hAnsi="华文中宋"/>
          <w:b/>
          <w:sz w:val="36"/>
          <w:szCs w:val="36"/>
        </w:rPr>
      </w:pPr>
      <w:r w:rsidRPr="00D3558E">
        <w:rPr>
          <w:rFonts w:ascii="华文中宋" w:eastAsia="华文中宋" w:hAnsi="华文中宋" w:hint="eastAsia"/>
          <w:b/>
          <w:sz w:val="36"/>
          <w:szCs w:val="36"/>
        </w:rPr>
        <w:t>2020年上海市“笔墨中国”汉字书写大赛作品汇总表</w:t>
      </w:r>
    </w:p>
    <w:tbl>
      <w:tblPr>
        <w:tblW w:w="14307" w:type="dxa"/>
        <w:tblInd w:w="118" w:type="dxa"/>
        <w:tblLook w:val="04A0" w:firstRow="1" w:lastRow="0" w:firstColumn="1" w:lastColumn="0" w:noHBand="0" w:noVBand="1"/>
      </w:tblPr>
      <w:tblGrid>
        <w:gridCol w:w="1160"/>
        <w:gridCol w:w="1520"/>
        <w:gridCol w:w="900"/>
        <w:gridCol w:w="1220"/>
        <w:gridCol w:w="1569"/>
        <w:gridCol w:w="2410"/>
        <w:gridCol w:w="1701"/>
        <w:gridCol w:w="1276"/>
        <w:gridCol w:w="1417"/>
        <w:gridCol w:w="1134"/>
      </w:tblGrid>
      <w:tr w:rsidR="00115E6C" w:rsidTr="00C025B1">
        <w:trPr>
          <w:trHeight w:val="570"/>
        </w:trPr>
        <w:tc>
          <w:tcPr>
            <w:tcW w:w="1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报送区</w:t>
            </w:r>
            <w:r>
              <w:rPr>
                <w:rFonts w:hint="eastAsia"/>
                <w:b/>
                <w:bCs/>
                <w:color w:val="000000"/>
              </w:rPr>
              <w:br/>
            </w:r>
            <w:r>
              <w:rPr>
                <w:rFonts w:hint="eastAsia"/>
                <w:b/>
                <w:bCs/>
                <w:color w:val="000000"/>
              </w:rPr>
              <w:t>高校</w:t>
            </w:r>
          </w:p>
        </w:tc>
        <w:tc>
          <w:tcPr>
            <w:tcW w:w="1520" w:type="dxa"/>
            <w:tcBorders>
              <w:top w:val="single" w:sz="8" w:space="0" w:color="auto"/>
              <w:left w:val="nil"/>
              <w:bottom w:val="single" w:sz="8" w:space="0" w:color="auto"/>
              <w:right w:val="single" w:sz="4" w:space="0" w:color="auto"/>
            </w:tcBorders>
            <w:shd w:val="clear" w:color="auto" w:fill="auto"/>
            <w:vAlign w:val="center"/>
            <w:hideMark/>
          </w:tcPr>
          <w:p w:rsidR="00115E6C" w:rsidRDefault="00115E6C" w:rsidP="00C025B1">
            <w:pPr>
              <w:rPr>
                <w:b/>
                <w:bCs/>
                <w:color w:val="000000"/>
              </w:rPr>
            </w:pPr>
            <w:r>
              <w:rPr>
                <w:rFonts w:hint="eastAsia"/>
                <w:b/>
                <w:bCs/>
                <w:color w:val="000000"/>
              </w:rPr>
              <w:t xml:space="preserve">　</w:t>
            </w:r>
          </w:p>
        </w:tc>
        <w:tc>
          <w:tcPr>
            <w:tcW w:w="900" w:type="dxa"/>
            <w:tcBorders>
              <w:top w:val="single" w:sz="8" w:space="0" w:color="auto"/>
              <w:left w:val="nil"/>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联系人</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rsidR="00115E6C" w:rsidRDefault="00115E6C" w:rsidP="00C025B1">
            <w:pPr>
              <w:rPr>
                <w:b/>
                <w:bCs/>
                <w:color w:val="000000"/>
              </w:rPr>
            </w:pPr>
            <w:r>
              <w:rPr>
                <w:rFonts w:hint="eastAsia"/>
                <w:b/>
                <w:bCs/>
                <w:color w:val="000000"/>
              </w:rPr>
              <w:t xml:space="preserve">　</w:t>
            </w:r>
          </w:p>
        </w:tc>
        <w:tc>
          <w:tcPr>
            <w:tcW w:w="1569" w:type="dxa"/>
            <w:tcBorders>
              <w:top w:val="single" w:sz="8" w:space="0" w:color="auto"/>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联系电话</w:t>
            </w:r>
          </w:p>
        </w:tc>
        <w:tc>
          <w:tcPr>
            <w:tcW w:w="2410" w:type="dxa"/>
            <w:tcBorders>
              <w:top w:val="single" w:sz="8" w:space="0" w:color="auto"/>
              <w:left w:val="nil"/>
              <w:bottom w:val="single" w:sz="8" w:space="0" w:color="auto"/>
              <w:right w:val="single" w:sz="4" w:space="0" w:color="auto"/>
            </w:tcBorders>
            <w:shd w:val="clear" w:color="auto" w:fill="auto"/>
            <w:noWrap/>
            <w:vAlign w:val="center"/>
            <w:hideMark/>
          </w:tcPr>
          <w:p w:rsidR="00115E6C" w:rsidRDefault="00115E6C" w:rsidP="00C025B1">
            <w:pPr>
              <w:rPr>
                <w:b/>
                <w:bCs/>
                <w:color w:val="000000"/>
              </w:rPr>
            </w:pPr>
            <w:r>
              <w:rPr>
                <w:rFonts w:hint="eastAsia"/>
                <w:b/>
                <w:bCs/>
                <w:color w:val="000000"/>
              </w:rPr>
              <w:t xml:space="preserve">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电子邮箱</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115E6C" w:rsidRDefault="00115E6C" w:rsidP="00C025B1">
            <w:pPr>
              <w:rPr>
                <w:b/>
                <w:bCs/>
                <w:color w:val="000000"/>
              </w:rPr>
            </w:pPr>
            <w:r>
              <w:rPr>
                <w:rFonts w:hint="eastAsia"/>
                <w:b/>
                <w:bCs/>
                <w:color w:val="000000"/>
              </w:rPr>
              <w:t xml:space="preserve">　</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115E6C" w:rsidRDefault="00115E6C" w:rsidP="00C025B1">
            <w:pPr>
              <w:rPr>
                <w:b/>
                <w:bCs/>
                <w:color w:val="000000"/>
              </w:rPr>
            </w:pPr>
            <w:r>
              <w:rPr>
                <w:rFonts w:hint="eastAsia"/>
                <w:b/>
                <w:bCs/>
                <w:color w:val="000000"/>
              </w:rPr>
              <w:t xml:space="preserve">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115E6C" w:rsidRDefault="00115E6C" w:rsidP="00C025B1">
            <w:pPr>
              <w:rPr>
                <w:b/>
                <w:bCs/>
                <w:color w:val="000000"/>
              </w:rPr>
            </w:pPr>
            <w:r>
              <w:rPr>
                <w:rFonts w:hint="eastAsia"/>
                <w:b/>
                <w:bCs/>
                <w:color w:val="000000"/>
              </w:rPr>
              <w:t xml:space="preserve">　</w:t>
            </w:r>
          </w:p>
        </w:tc>
      </w:tr>
      <w:tr w:rsidR="00115E6C" w:rsidTr="00C025B1">
        <w:trPr>
          <w:trHeight w:val="290"/>
        </w:trPr>
        <w:tc>
          <w:tcPr>
            <w:tcW w:w="1160" w:type="dxa"/>
            <w:tcBorders>
              <w:top w:val="nil"/>
              <w:left w:val="single" w:sz="8" w:space="0" w:color="auto"/>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类别</w:t>
            </w:r>
          </w:p>
        </w:tc>
        <w:tc>
          <w:tcPr>
            <w:tcW w:w="1520" w:type="dxa"/>
            <w:tcBorders>
              <w:top w:val="nil"/>
              <w:left w:val="nil"/>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组别</w:t>
            </w:r>
          </w:p>
        </w:tc>
        <w:tc>
          <w:tcPr>
            <w:tcW w:w="900" w:type="dxa"/>
            <w:tcBorders>
              <w:top w:val="nil"/>
              <w:left w:val="nil"/>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序号</w:t>
            </w:r>
          </w:p>
        </w:tc>
        <w:tc>
          <w:tcPr>
            <w:tcW w:w="1220"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作品名称</w:t>
            </w:r>
          </w:p>
        </w:tc>
        <w:tc>
          <w:tcPr>
            <w:tcW w:w="1569"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参赛者姓名</w:t>
            </w:r>
          </w:p>
        </w:tc>
        <w:tc>
          <w:tcPr>
            <w:tcW w:w="2410"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参赛者单位</w:t>
            </w:r>
            <w:r>
              <w:rPr>
                <w:rFonts w:hint="eastAsia"/>
                <w:b/>
                <w:bCs/>
                <w:color w:val="000000"/>
              </w:rPr>
              <w:t>/</w:t>
            </w:r>
            <w:r>
              <w:rPr>
                <w:rFonts w:hint="eastAsia"/>
                <w:b/>
                <w:bCs/>
                <w:color w:val="000000"/>
              </w:rPr>
              <w:t>学校</w:t>
            </w:r>
          </w:p>
        </w:tc>
        <w:tc>
          <w:tcPr>
            <w:tcW w:w="1701" w:type="dxa"/>
            <w:tcBorders>
              <w:top w:val="nil"/>
              <w:left w:val="nil"/>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联系电话</w:t>
            </w:r>
          </w:p>
        </w:tc>
        <w:tc>
          <w:tcPr>
            <w:tcW w:w="1276"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指导教师</w:t>
            </w:r>
          </w:p>
        </w:tc>
        <w:tc>
          <w:tcPr>
            <w:tcW w:w="1417"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教师单位</w:t>
            </w:r>
          </w:p>
        </w:tc>
        <w:tc>
          <w:tcPr>
            <w:tcW w:w="1134" w:type="dxa"/>
            <w:tcBorders>
              <w:top w:val="nil"/>
              <w:left w:val="nil"/>
              <w:bottom w:val="single" w:sz="8" w:space="0" w:color="auto"/>
              <w:right w:val="single" w:sz="8"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备注</w:t>
            </w:r>
          </w:p>
        </w:tc>
      </w:tr>
      <w:tr w:rsidR="00115E6C" w:rsidTr="00C025B1">
        <w:trPr>
          <w:trHeight w:val="280"/>
        </w:trPr>
        <w:tc>
          <w:tcPr>
            <w:tcW w:w="1160" w:type="dxa"/>
            <w:vMerge w:val="restart"/>
            <w:tcBorders>
              <w:top w:val="nil"/>
              <w:left w:val="single" w:sz="8" w:space="0" w:color="auto"/>
              <w:bottom w:val="single" w:sz="4"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硬笔类</w:t>
            </w:r>
          </w:p>
        </w:tc>
        <w:tc>
          <w:tcPr>
            <w:tcW w:w="152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小学组</w:t>
            </w:r>
          </w:p>
        </w:tc>
        <w:tc>
          <w:tcPr>
            <w:tcW w:w="90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480"/>
        </w:trPr>
        <w:tc>
          <w:tcPr>
            <w:tcW w:w="1160" w:type="dxa"/>
            <w:vMerge/>
            <w:tcBorders>
              <w:top w:val="nil"/>
              <w:left w:val="single" w:sz="8" w:space="0" w:color="auto"/>
              <w:bottom w:val="single" w:sz="4" w:space="0" w:color="auto"/>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中学（含初中、高中、中职）</w:t>
            </w:r>
          </w:p>
        </w:tc>
        <w:tc>
          <w:tcPr>
            <w:tcW w:w="90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480"/>
        </w:trPr>
        <w:tc>
          <w:tcPr>
            <w:tcW w:w="1160" w:type="dxa"/>
            <w:vMerge/>
            <w:tcBorders>
              <w:top w:val="nil"/>
              <w:left w:val="single" w:sz="8" w:space="0" w:color="auto"/>
              <w:bottom w:val="single" w:sz="4" w:space="0" w:color="auto"/>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大学组（含研究生、留学生）</w:t>
            </w:r>
          </w:p>
        </w:tc>
        <w:tc>
          <w:tcPr>
            <w:tcW w:w="90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280"/>
        </w:trPr>
        <w:tc>
          <w:tcPr>
            <w:tcW w:w="1160" w:type="dxa"/>
            <w:vMerge/>
            <w:tcBorders>
              <w:top w:val="nil"/>
              <w:left w:val="single" w:sz="8" w:space="0" w:color="auto"/>
              <w:bottom w:val="single" w:sz="4" w:space="0" w:color="auto"/>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教师组</w:t>
            </w:r>
          </w:p>
        </w:tc>
        <w:tc>
          <w:tcPr>
            <w:tcW w:w="90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280"/>
        </w:trPr>
        <w:tc>
          <w:tcPr>
            <w:tcW w:w="1160" w:type="dxa"/>
            <w:vMerge/>
            <w:tcBorders>
              <w:top w:val="nil"/>
              <w:left w:val="single" w:sz="8" w:space="0" w:color="auto"/>
              <w:bottom w:val="single" w:sz="4" w:space="0" w:color="auto"/>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社会人员组</w:t>
            </w:r>
          </w:p>
        </w:tc>
        <w:tc>
          <w:tcPr>
            <w:tcW w:w="90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280"/>
        </w:trPr>
        <w:tc>
          <w:tcPr>
            <w:tcW w:w="1160" w:type="dxa"/>
            <w:vMerge w:val="restart"/>
            <w:tcBorders>
              <w:top w:val="nil"/>
              <w:left w:val="single" w:sz="8" w:space="0" w:color="auto"/>
              <w:bottom w:val="single" w:sz="8" w:space="0" w:color="000000"/>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软笔类</w:t>
            </w:r>
          </w:p>
        </w:tc>
        <w:tc>
          <w:tcPr>
            <w:tcW w:w="152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小学组</w:t>
            </w:r>
          </w:p>
        </w:tc>
        <w:tc>
          <w:tcPr>
            <w:tcW w:w="90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480"/>
        </w:trPr>
        <w:tc>
          <w:tcPr>
            <w:tcW w:w="1160" w:type="dxa"/>
            <w:vMerge/>
            <w:tcBorders>
              <w:top w:val="nil"/>
              <w:left w:val="single" w:sz="8" w:space="0" w:color="auto"/>
              <w:bottom w:val="single" w:sz="8" w:space="0" w:color="000000"/>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中学（含初中、高中、中职）</w:t>
            </w:r>
          </w:p>
        </w:tc>
        <w:tc>
          <w:tcPr>
            <w:tcW w:w="90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480"/>
        </w:trPr>
        <w:tc>
          <w:tcPr>
            <w:tcW w:w="1160" w:type="dxa"/>
            <w:vMerge/>
            <w:tcBorders>
              <w:top w:val="nil"/>
              <w:left w:val="single" w:sz="8" w:space="0" w:color="auto"/>
              <w:bottom w:val="single" w:sz="8" w:space="0" w:color="000000"/>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大学组（含研究生、留学生）</w:t>
            </w:r>
          </w:p>
        </w:tc>
        <w:tc>
          <w:tcPr>
            <w:tcW w:w="90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280"/>
        </w:trPr>
        <w:tc>
          <w:tcPr>
            <w:tcW w:w="1160" w:type="dxa"/>
            <w:vMerge/>
            <w:tcBorders>
              <w:top w:val="nil"/>
              <w:left w:val="single" w:sz="8" w:space="0" w:color="auto"/>
              <w:bottom w:val="single" w:sz="8" w:space="0" w:color="000000"/>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教师组</w:t>
            </w:r>
          </w:p>
        </w:tc>
        <w:tc>
          <w:tcPr>
            <w:tcW w:w="900"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290"/>
        </w:trPr>
        <w:tc>
          <w:tcPr>
            <w:tcW w:w="1160" w:type="dxa"/>
            <w:vMerge/>
            <w:tcBorders>
              <w:top w:val="nil"/>
              <w:left w:val="single" w:sz="8" w:space="0" w:color="auto"/>
              <w:bottom w:val="single" w:sz="8" w:space="0" w:color="000000"/>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8"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社会人员组</w:t>
            </w:r>
          </w:p>
        </w:tc>
        <w:tc>
          <w:tcPr>
            <w:tcW w:w="900" w:type="dxa"/>
            <w:tcBorders>
              <w:top w:val="nil"/>
              <w:left w:val="nil"/>
              <w:bottom w:val="single" w:sz="8"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1</w:t>
            </w:r>
          </w:p>
        </w:tc>
        <w:tc>
          <w:tcPr>
            <w:tcW w:w="1220" w:type="dxa"/>
            <w:tcBorders>
              <w:top w:val="nil"/>
              <w:left w:val="nil"/>
              <w:bottom w:val="single" w:sz="8"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569" w:type="dxa"/>
            <w:tcBorders>
              <w:top w:val="nil"/>
              <w:left w:val="nil"/>
              <w:bottom w:val="single" w:sz="8"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2410" w:type="dxa"/>
            <w:tcBorders>
              <w:top w:val="nil"/>
              <w:left w:val="nil"/>
              <w:bottom w:val="single" w:sz="8"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701" w:type="dxa"/>
            <w:tcBorders>
              <w:top w:val="nil"/>
              <w:left w:val="nil"/>
              <w:bottom w:val="single" w:sz="8" w:space="0" w:color="auto"/>
              <w:right w:val="single" w:sz="4" w:space="0" w:color="auto"/>
            </w:tcBorders>
            <w:shd w:val="clear" w:color="auto" w:fill="auto"/>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276" w:type="dxa"/>
            <w:tcBorders>
              <w:top w:val="nil"/>
              <w:left w:val="nil"/>
              <w:bottom w:val="single" w:sz="8"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417" w:type="dxa"/>
            <w:tcBorders>
              <w:top w:val="nil"/>
              <w:left w:val="nil"/>
              <w:bottom w:val="single" w:sz="8" w:space="0" w:color="auto"/>
              <w:right w:val="single" w:sz="4" w:space="0" w:color="auto"/>
            </w:tcBorders>
            <w:shd w:val="clear" w:color="auto" w:fill="auto"/>
            <w:noWrap/>
            <w:vAlign w:val="center"/>
            <w:hideMark/>
          </w:tcPr>
          <w:p w:rsidR="00115E6C" w:rsidRPr="006F5B03" w:rsidRDefault="00115E6C" w:rsidP="00C025B1">
            <w:pPr>
              <w:jc w:val="center"/>
              <w:rPr>
                <w:color w:val="000000"/>
                <w:szCs w:val="21"/>
              </w:rPr>
            </w:pPr>
            <w:r w:rsidRPr="006F5B03">
              <w:rPr>
                <w:rFonts w:hint="eastAsia"/>
                <w:color w:val="000000"/>
                <w:szCs w:val="21"/>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bl>
    <w:p w:rsidR="00115E6C" w:rsidRPr="006F5B03" w:rsidRDefault="00115E6C" w:rsidP="00115E6C">
      <w:pPr>
        <w:adjustRightInd w:val="0"/>
        <w:snapToGrid w:val="0"/>
        <w:spacing w:line="240" w:lineRule="exact"/>
        <w:ind w:firstLineChars="200" w:firstLine="562"/>
        <w:rPr>
          <w:rFonts w:ascii="仿宋_GB2312" w:eastAsia="仿宋_GB2312" w:hAnsi="仿宋"/>
          <w:b/>
          <w:sz w:val="28"/>
          <w:szCs w:val="32"/>
        </w:rPr>
      </w:pPr>
      <w:r w:rsidRPr="006F5B03">
        <w:rPr>
          <w:rFonts w:ascii="仿宋_GB2312" w:eastAsia="仿宋_GB2312" w:hAnsi="仿宋" w:hint="eastAsia"/>
          <w:b/>
          <w:sz w:val="28"/>
          <w:szCs w:val="32"/>
        </w:rPr>
        <w:t>填表说明：</w:t>
      </w:r>
    </w:p>
    <w:p w:rsidR="00115E6C" w:rsidRPr="006F5B03" w:rsidRDefault="00115E6C" w:rsidP="00115E6C">
      <w:pPr>
        <w:adjustRightInd w:val="0"/>
        <w:snapToGrid w:val="0"/>
        <w:spacing w:line="240" w:lineRule="exact"/>
        <w:ind w:firstLineChars="200" w:firstLine="420"/>
        <w:rPr>
          <w:rFonts w:ascii="仿宋_GB2312" w:eastAsia="仿宋_GB2312" w:hAnsi="仿宋"/>
          <w:szCs w:val="32"/>
        </w:rPr>
      </w:pPr>
      <w:r w:rsidRPr="006F5B03">
        <w:rPr>
          <w:rFonts w:ascii="仿宋_GB2312" w:eastAsia="仿宋_GB2312" w:hAnsi="仿宋" w:hint="eastAsia"/>
          <w:szCs w:val="32"/>
        </w:rPr>
        <w:t>1.序号：每组单独重新排序。</w:t>
      </w:r>
    </w:p>
    <w:p w:rsidR="00115E6C" w:rsidRPr="006F5B03" w:rsidRDefault="00115E6C" w:rsidP="00115E6C">
      <w:pPr>
        <w:adjustRightInd w:val="0"/>
        <w:snapToGrid w:val="0"/>
        <w:spacing w:line="240" w:lineRule="exact"/>
        <w:ind w:firstLineChars="200" w:firstLine="420"/>
        <w:rPr>
          <w:rFonts w:ascii="仿宋_GB2312" w:eastAsia="仿宋_GB2312" w:hAnsi="仿宋"/>
          <w:szCs w:val="32"/>
        </w:rPr>
      </w:pPr>
      <w:r w:rsidRPr="006F5B03">
        <w:rPr>
          <w:rFonts w:ascii="仿宋_GB2312" w:eastAsia="仿宋_GB2312" w:hAnsi="仿宋" w:hint="eastAsia"/>
          <w:szCs w:val="32"/>
        </w:rPr>
        <w:t>2.选手姓名：留学生及外籍教师填写姓名时，以“母语名字（中文名字，国籍）”的形式填写，例：Michel (迈克，美国)。</w:t>
      </w:r>
    </w:p>
    <w:p w:rsidR="00115E6C" w:rsidRPr="006F5B03" w:rsidRDefault="00115E6C" w:rsidP="00115E6C">
      <w:pPr>
        <w:tabs>
          <w:tab w:val="left" w:pos="5250"/>
        </w:tabs>
        <w:adjustRightInd w:val="0"/>
        <w:snapToGrid w:val="0"/>
        <w:spacing w:line="240" w:lineRule="exact"/>
        <w:ind w:firstLineChars="200" w:firstLine="420"/>
        <w:rPr>
          <w:rFonts w:ascii="仿宋_GB2312" w:eastAsia="仿宋_GB2312" w:hAnsi="仿宋"/>
          <w:szCs w:val="32"/>
        </w:rPr>
      </w:pPr>
      <w:r w:rsidRPr="006F5B03">
        <w:rPr>
          <w:rFonts w:ascii="仿宋_GB2312" w:eastAsia="仿宋_GB2312" w:hAnsi="仿宋" w:hint="eastAsia"/>
          <w:szCs w:val="32"/>
        </w:rPr>
        <w:t>3.单位/学校：以公章为准填写单位/学校名称。</w:t>
      </w:r>
      <w:r w:rsidRPr="006F5B03">
        <w:rPr>
          <w:rFonts w:ascii="仿宋_GB2312" w:eastAsia="仿宋_GB2312" w:hAnsi="仿宋" w:hint="eastAsia"/>
          <w:szCs w:val="32"/>
        </w:rPr>
        <w:tab/>
      </w:r>
    </w:p>
    <w:p w:rsidR="00115E6C" w:rsidRPr="006F5B03" w:rsidRDefault="00115E6C" w:rsidP="00115E6C">
      <w:pPr>
        <w:adjustRightInd w:val="0"/>
        <w:snapToGrid w:val="0"/>
        <w:spacing w:line="240" w:lineRule="exact"/>
        <w:ind w:firstLineChars="200" w:firstLine="420"/>
        <w:rPr>
          <w:rFonts w:ascii="仿宋_GB2312" w:eastAsia="仿宋_GB2312" w:hAnsi="仿宋"/>
          <w:szCs w:val="32"/>
        </w:rPr>
      </w:pPr>
      <w:r w:rsidRPr="006F5B03">
        <w:rPr>
          <w:rFonts w:ascii="仿宋_GB2312" w:eastAsia="仿宋_GB2312" w:hAnsi="仿宋" w:hint="eastAsia"/>
          <w:szCs w:val="32"/>
        </w:rPr>
        <w:t>4.指导教师：限报1人，备注教师所在单位。</w:t>
      </w:r>
    </w:p>
    <w:p w:rsidR="00115E6C" w:rsidRDefault="00115E6C" w:rsidP="005F13D1">
      <w:pPr>
        <w:spacing w:line="240" w:lineRule="exact"/>
        <w:ind w:firstLineChars="200" w:firstLine="420"/>
        <w:rPr>
          <w:rFonts w:ascii="仿宋_GB2312" w:eastAsia="仿宋_GB2312" w:hAnsi="仿宋"/>
          <w:szCs w:val="32"/>
        </w:rPr>
      </w:pPr>
      <w:r w:rsidRPr="006F5B03">
        <w:rPr>
          <w:rFonts w:ascii="仿宋_GB2312" w:eastAsia="仿宋_GB2312" w:hAnsi="仿宋" w:hint="eastAsia"/>
          <w:szCs w:val="32"/>
        </w:rPr>
        <w:t>5.参赛者联系电话，须填写参赛者在中华经典</w:t>
      </w:r>
      <w:proofErr w:type="gramStart"/>
      <w:r w:rsidRPr="006F5B03">
        <w:rPr>
          <w:rFonts w:ascii="仿宋_GB2312" w:eastAsia="仿宋_GB2312" w:hAnsi="仿宋" w:hint="eastAsia"/>
          <w:szCs w:val="32"/>
        </w:rPr>
        <w:t>诵写讲大赛</w:t>
      </w:r>
      <w:proofErr w:type="gramEnd"/>
      <w:r w:rsidRPr="006F5B03">
        <w:rPr>
          <w:rFonts w:ascii="仿宋_GB2312" w:eastAsia="仿宋_GB2312" w:hAnsi="仿宋" w:hint="eastAsia"/>
          <w:szCs w:val="32"/>
        </w:rPr>
        <w:t>网站报名注册的手机号码，该号码亦为参赛者登录账号。</w:t>
      </w:r>
      <w:bookmarkStart w:id="0" w:name="_GoBack"/>
      <w:bookmarkEnd w:id="0"/>
    </w:p>
    <w:sectPr w:rsidR="00115E6C" w:rsidSect="005F13D1">
      <w:pgSz w:w="16838" w:h="11906" w:orient="landscape" w:code="9"/>
      <w:pgMar w:top="1508" w:right="2098" w:bottom="1520" w:left="2098" w:header="851" w:footer="1814" w:gutter="5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C0" w:rsidRDefault="002070C0" w:rsidP="00115E6C">
      <w:r>
        <w:separator/>
      </w:r>
    </w:p>
  </w:endnote>
  <w:endnote w:type="continuationSeparator" w:id="0">
    <w:p w:rsidR="002070C0" w:rsidRDefault="002070C0" w:rsidP="0011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7A"/>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7A"/>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C0" w:rsidRDefault="002070C0" w:rsidP="00115E6C">
      <w:r>
        <w:separator/>
      </w:r>
    </w:p>
  </w:footnote>
  <w:footnote w:type="continuationSeparator" w:id="0">
    <w:p w:rsidR="002070C0" w:rsidRDefault="002070C0" w:rsidP="00115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09"/>
    <w:rsid w:val="00115E6C"/>
    <w:rsid w:val="002070C0"/>
    <w:rsid w:val="005F13D1"/>
    <w:rsid w:val="006310D2"/>
    <w:rsid w:val="00981394"/>
    <w:rsid w:val="00E65A2A"/>
    <w:rsid w:val="00FD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E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5E6C"/>
    <w:rPr>
      <w:sz w:val="18"/>
      <w:szCs w:val="18"/>
    </w:rPr>
  </w:style>
  <w:style w:type="paragraph" w:styleId="a4">
    <w:name w:val="footer"/>
    <w:basedOn w:val="a"/>
    <w:link w:val="Char0"/>
    <w:uiPriority w:val="99"/>
    <w:unhideWhenUsed/>
    <w:rsid w:val="00115E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5E6C"/>
    <w:rPr>
      <w:sz w:val="18"/>
      <w:szCs w:val="18"/>
    </w:rPr>
  </w:style>
  <w:style w:type="paragraph" w:styleId="a5">
    <w:name w:val="Normal (Web)"/>
    <w:basedOn w:val="a"/>
    <w:rsid w:val="00115E6C"/>
    <w:pPr>
      <w:widowControl/>
      <w:spacing w:beforeAutospacing="1"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E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5E6C"/>
    <w:rPr>
      <w:sz w:val="18"/>
      <w:szCs w:val="18"/>
    </w:rPr>
  </w:style>
  <w:style w:type="paragraph" w:styleId="a4">
    <w:name w:val="footer"/>
    <w:basedOn w:val="a"/>
    <w:link w:val="Char0"/>
    <w:uiPriority w:val="99"/>
    <w:unhideWhenUsed/>
    <w:rsid w:val="00115E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5E6C"/>
    <w:rPr>
      <w:sz w:val="18"/>
      <w:szCs w:val="18"/>
    </w:rPr>
  </w:style>
  <w:style w:type="paragraph" w:styleId="a5">
    <w:name w:val="Normal (Web)"/>
    <w:basedOn w:val="a"/>
    <w:rsid w:val="00115E6C"/>
    <w:pPr>
      <w:widowControl/>
      <w:spacing w:beforeAutospacing="1"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376</Words>
  <Characters>2148</Characters>
  <Application>Microsoft Office Word</Application>
  <DocSecurity>0</DocSecurity>
  <Lines>17</Lines>
  <Paragraphs>5</Paragraphs>
  <ScaleCrop>false</ScaleCrop>
  <Company>Microsoft</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2020-09-03T06:50:00Z</dcterms:created>
  <dcterms:modified xsi:type="dcterms:W3CDTF">2020-09-03T06:50:00Z</dcterms:modified>
</cp:coreProperties>
</file>