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CD460" w14:textId="59F17667" w:rsidR="002C3917" w:rsidRDefault="00D253AB">
      <w:pPr>
        <w:widowControl/>
        <w:spacing w:line="540" w:lineRule="atLeast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/>
          <w:color w:val="000000"/>
          <w:kern w:val="0"/>
          <w:sz w:val="32"/>
          <w:szCs w:val="32"/>
        </w:rPr>
        <w:t>1</w:t>
      </w:r>
      <w:bookmarkStart w:id="0" w:name="_GoBack"/>
      <w:bookmarkEnd w:id="0"/>
    </w:p>
    <w:p w14:paraId="2E7435D8" w14:textId="77777777" w:rsidR="002C3917" w:rsidRDefault="00D253AB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ascii="仿宋" w:eastAsia="仿宋" w:hint="eastAsia"/>
          <w:b/>
          <w:bCs/>
          <w:color w:val="000000"/>
          <w:kern w:val="0"/>
          <w:sz w:val="38"/>
          <w:szCs w:val="38"/>
        </w:rPr>
        <w:t> </w:t>
      </w:r>
    </w:p>
    <w:p w14:paraId="41974C9A" w14:textId="77777777" w:rsidR="002C3917" w:rsidRDefault="00D253AB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ascii="方正小标宋简体" w:eastAsia="方正小标宋简体" w:hint="eastAsia"/>
          <w:color w:val="000000"/>
          <w:kern w:val="0"/>
          <w:sz w:val="38"/>
          <w:szCs w:val="38"/>
        </w:rPr>
        <w:t>“笔墨中国”汉字书写大赛上海赛区比赛方案</w:t>
      </w:r>
    </w:p>
    <w:p w14:paraId="55A82EE7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" w:eastAsia="仿宋" w:hint="eastAsia"/>
          <w:color w:val="000000"/>
          <w:kern w:val="0"/>
          <w:sz w:val="30"/>
          <w:szCs w:val="30"/>
        </w:rPr>
        <w:t> </w:t>
      </w:r>
    </w:p>
    <w:p w14:paraId="18253F66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根据《教育部办公厅关于举办第七届中华经典诵写讲大赛的通知》（教语用厅函〔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2025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〕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号）精神，由上海教育报刊总社承办“笔墨中国”汉字书写大赛上海赛区比赛，并制定方案如下</w:t>
      </w:r>
      <w:r>
        <w:rPr>
          <w:rFonts w:ascii="仿宋" w:eastAsia="仿宋" w:hint="eastAsia"/>
          <w:color w:val="000000"/>
          <w:kern w:val="0"/>
          <w:sz w:val="30"/>
          <w:szCs w:val="30"/>
        </w:rPr>
        <w:t>。</w:t>
      </w:r>
    </w:p>
    <w:p w14:paraId="0BC215EE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一、组织机构</w:t>
      </w:r>
    </w:p>
    <w:p w14:paraId="207ADA44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承办单位：上海教育报刊总社</w:t>
      </w:r>
    </w:p>
    <w:p w14:paraId="56AF468F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二、参赛对象与组别</w:t>
      </w:r>
    </w:p>
    <w:p w14:paraId="3C1F093C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参赛对象为上海大中小学校在校学生、在职教师及社会人员。</w:t>
      </w:r>
    </w:p>
    <w:p w14:paraId="733BC8AC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设硬笔、毛笔和粉笔三个类别。其中硬笔、毛笔每个类别分为小学生组、中学生组（含中职学生）、大学生组（含高职学生、研究生、留学生）、教师组（含幼儿园在职教师）、社会人员组；粉笔类别分为小学教师组（含幼儿园在职教师）、大中学教师组（含中职学校教师）、师范院校学生组（含中职师范院校学生），共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13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个组别。</w:t>
      </w:r>
    </w:p>
    <w:p w14:paraId="00E99C24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三、参赛要求</w:t>
      </w:r>
    </w:p>
    <w:p w14:paraId="66E812B7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大赛分为语言文字知识及书法常识评测、书法作品评比两部分。</w:t>
      </w:r>
    </w:p>
    <w:p w14:paraId="43FD42F1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（一）语言文字知识及书法常识评测</w:t>
      </w:r>
    </w:p>
    <w:p w14:paraId="4C68CFDE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参赛者首先须进行语言文字知识及书法常识评测。参赛者于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2025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31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日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24:00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前登录中华经典诵写讲大赛网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站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lastRenderedPageBreak/>
        <w:t>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https://jdsxj.eduyun.cn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），按参赛指引完成报名。参加完成语言文字知识及书法常识测评，每人可多次测评，系统确定最高分为最终成绩（测评成绩不计入复赛），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60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分以上为测评合格，合格者方可提交参赛作品并录制书写视频。书写视频和参赛作品图片需同时上传至大赛官网，上传时间截至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31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日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24:00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。</w:t>
      </w:r>
    </w:p>
    <w:p w14:paraId="37965227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为进一步浸润书法文化，鼓励参赛者阅读，自主报名时开通图书推荐功能，每位参赛者可推荐一本自己喜爱的图书并写出推荐语，以增进阅读交流。</w:t>
      </w:r>
    </w:p>
    <w:p w14:paraId="7143B0CA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（二）书法作品评比</w:t>
      </w:r>
    </w:p>
    <w:p w14:paraId="0C0B653E" w14:textId="77777777" w:rsidR="002C3917" w:rsidRDefault="00D253AB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1.</w:t>
      </w: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内容要求</w:t>
      </w:r>
    </w:p>
    <w:p w14:paraId="1C1799D4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体现中华优秀传统文化、爱国情怀以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及积极向上时代精神的古今诗文、楹联、词语、名言警句，或中华优秀图书的内容节选等。当代内容以正式出版或主流媒体公开发表的为准，内容主题须相对完整，改编、自创以及网络文本等不在征集之列。</w:t>
      </w:r>
    </w:p>
    <w:p w14:paraId="637A69D2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硬笔类、粉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，不可提交临摹作品。</w:t>
      </w:r>
    </w:p>
    <w:p w14:paraId="320C7572" w14:textId="77777777" w:rsidR="002C3917" w:rsidRDefault="00D253AB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2.</w:t>
      </w: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形式要求</w:t>
      </w:r>
    </w:p>
    <w:p w14:paraId="4DFDD4C1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硬笔可使用铅笔（仅限小学一、二年级学生）、中性笔、钢笔、秀丽笔。硬笔类作品用纸规格不超过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A3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纸大小（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29.7cm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×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42cm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以内）。</w:t>
      </w:r>
    </w:p>
    <w:p w14:paraId="18985F30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lastRenderedPageBreak/>
        <w:t>毛笔类作品用纸规格为四尺三裁至六尺整张宣纸（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46cm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×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69cm-95cm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×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180cm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），一律为竖式，不得托裱。手卷、册页等形式不在参赛范围之内。</w:t>
      </w:r>
    </w:p>
    <w:p w14:paraId="1166B819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粉笔类作品一律使用白色粉笔，横排横写。</w:t>
      </w:r>
    </w:p>
    <w:p w14:paraId="63CA4709" w14:textId="77777777" w:rsidR="002C3917" w:rsidRDefault="00D253AB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3.</w:t>
      </w: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提交要求</w:t>
      </w:r>
    </w:p>
    <w:p w14:paraId="50B0DB96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）参赛者于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2025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31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日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24:00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前，登录中华经典诵写讲大赛网站（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https://jdsxj.eduyun.cn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），按官网参赛提示要求正确、规范填写参赛者姓名、组别、作品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名称、所在单位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/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学校等信息、指导教师姓名等信息（上海赛区六年级为初中组），完成作品上传。填报作品名称时，不得使用繁体字、异体字。作品进入评审阶段后，相关信息不得更改。作品要求为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2025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年新创作的作品，由参赛者独立完成。作品进入评审阶段后，相关信息不予更改。每人限报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件作品，限报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名指导教师。同一作品的参赛者不得同时署名该作品的指导教师。</w:t>
      </w:r>
    </w:p>
    <w:p w14:paraId="19B7A6D2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）上传作品：硬笔类作品上传分辨率为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300dpi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以上的扫描图片，毛笔类、粉笔类作品上传高清照片，格式为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jpg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或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jpeg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，大小为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2-10MB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，能体现作品整体效果与细节特点。参赛者创作作品时，应同步录制全身书写短视频，时长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1-2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分钟，显示清晰，能体现作者本人书写。入围全国赛的作品须根据比赛要求提交全身书写短视频（相关要求另行通知）。</w:t>
      </w:r>
    </w:p>
    <w:p w14:paraId="772C383E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）参赛者务必保留纸质作品，如入围全国赛评审，届时参赛者须按照相关要求参评，相关要求由分赛项执委会另行通知。</w:t>
      </w:r>
    </w:p>
    <w:p w14:paraId="02E7E7F4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四、工作要求</w:t>
      </w:r>
    </w:p>
    <w:p w14:paraId="2533D533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lastRenderedPageBreak/>
        <w:t>各高校、各区语委、教育局加强宣传发动，鼓励有基础有特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色的学校、基层单位积极组织师生、职工、市民参加，提高赛事知晓率、覆盖面和参与率。</w:t>
      </w:r>
    </w:p>
    <w:p w14:paraId="1C10CA07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五、奖项设置</w:t>
      </w:r>
    </w:p>
    <w:p w14:paraId="49E494ED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“笔墨中国”汉字书写大赛上海赛区每个组别各评选出等第奖、优秀奖和优秀指导奖若干。</w:t>
      </w:r>
    </w:p>
    <w:p w14:paraId="6FB52498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六、联系方式</w:t>
      </w:r>
    </w:p>
    <w:p w14:paraId="567DC2F4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联系人：上海教育报刊总社陈老师、赵老师</w:t>
      </w:r>
    </w:p>
    <w:p w14:paraId="16D1B6B3" w14:textId="77777777" w:rsidR="002C3917" w:rsidRDefault="00D253A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联系电话：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33395095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、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33255715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、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17821748553</w:t>
      </w:r>
    </w:p>
    <w:p w14:paraId="4D8D1499" w14:textId="77777777" w:rsidR="002C3917" w:rsidRDefault="002C3917"/>
    <w:sectPr w:rsidR="002C3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29BB70"/>
    <w:multiLevelType w:val="multilevel"/>
    <w:tmpl w:val="8529BB70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9A393CC4"/>
    <w:multiLevelType w:val="singleLevel"/>
    <w:tmpl w:val="9A393CC4"/>
    <w:lvl w:ilvl="0">
      <w:start w:val="1"/>
      <w:numFmt w:val="chineseCounting"/>
      <w:pStyle w:val="20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13A28BE8"/>
    <w:multiLevelType w:val="multilevel"/>
    <w:tmpl w:val="13A28BE8"/>
    <w:lvl w:ilvl="0">
      <w:start w:val="1"/>
      <w:numFmt w:val="decimal"/>
      <w:pStyle w:val="40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 w15:restartNumberingAfterBreak="0">
    <w:nsid w:val="7091AE61"/>
    <w:multiLevelType w:val="multilevel"/>
    <w:tmpl w:val="7091AE61"/>
    <w:lvl w:ilvl="0">
      <w:start w:val="1"/>
      <w:numFmt w:val="chineseCounting"/>
      <w:pStyle w:val="30"/>
      <w:suff w:val="nothing"/>
      <w:lvlText w:val="第%1章 "/>
      <w:lvlJc w:val="left"/>
      <w:pPr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 w15:restartNumberingAfterBreak="0">
    <w:nsid w:val="766CB7A4"/>
    <w:multiLevelType w:val="multilevel"/>
    <w:tmpl w:val="766CB7A4"/>
    <w:lvl w:ilvl="0">
      <w:start w:val="1"/>
      <w:numFmt w:val="decimal"/>
      <w:pStyle w:val="50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F6A6F"/>
    <w:rsid w:val="002C3917"/>
    <w:rsid w:val="00D253AB"/>
    <w:rsid w:val="039B4426"/>
    <w:rsid w:val="048D449A"/>
    <w:rsid w:val="061D01AC"/>
    <w:rsid w:val="0C3901C1"/>
    <w:rsid w:val="0D306AF8"/>
    <w:rsid w:val="173069C1"/>
    <w:rsid w:val="18BF6A6F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5E206"/>
  <w15:docId w15:val="{E23489CB-15B2-4765-9CE8-183EC634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Theme="minorHAnsi" w:hAnsiTheme="minorHAnsi"/>
      <w:b/>
      <w:kern w:val="44"/>
      <w:sz w:val="32"/>
      <w:szCs w:val="22"/>
    </w:rPr>
  </w:style>
  <w:style w:type="paragraph" w:styleId="2">
    <w:name w:val="heading 2"/>
    <w:basedOn w:val="a"/>
    <w:next w:val="a"/>
    <w:link w:val="21"/>
    <w:semiHidden/>
    <w:unhideWhenUsed/>
    <w:qFormat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asciiTheme="majorHAnsi" w:hAnsiTheme="majorHAnsi" w:cstheme="majorBidi"/>
      <w:b/>
      <w:bCs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1"/>
    <w:semiHidden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Theme="minorHAnsi" w:hAnsiTheme="minorHAnsi"/>
      <w:b/>
      <w:bCs/>
      <w:sz w:val="32"/>
      <w:szCs w:val="32"/>
    </w:rPr>
  </w:style>
  <w:style w:type="paragraph" w:styleId="4">
    <w:name w:val="heading 4"/>
    <w:basedOn w:val="a"/>
    <w:next w:val="a"/>
    <w:link w:val="41"/>
    <w:semiHidden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标题 2 字符"/>
    <w:basedOn w:val="a0"/>
    <w:link w:val="2"/>
    <w:autoRedefine/>
    <w:uiPriority w:val="9"/>
    <w:qFormat/>
    <w:rPr>
      <w:rFonts w:asciiTheme="majorHAnsi" w:eastAsia="宋体" w:hAnsiTheme="majorHAnsi" w:cstheme="majorBidi"/>
      <w:b/>
      <w:bCs/>
      <w:sz w:val="32"/>
      <w:szCs w:val="32"/>
      <w14:ligatures w14:val="standardContextual"/>
    </w:rPr>
  </w:style>
  <w:style w:type="character" w:customStyle="1" w:styleId="31">
    <w:name w:val="标题 3 字符"/>
    <w:basedOn w:val="a0"/>
    <w:link w:val="3"/>
    <w:autoRedefine/>
    <w:uiPriority w:val="9"/>
    <w:qFormat/>
    <w:rPr>
      <w:rFonts w:asciiTheme="minorHAnsi" w:eastAsiaTheme="minorEastAsia" w:hAnsiTheme="minorHAnsi"/>
      <w:b/>
      <w:bCs/>
      <w:sz w:val="32"/>
      <w:szCs w:val="32"/>
    </w:rPr>
  </w:style>
  <w:style w:type="character" w:customStyle="1" w:styleId="41">
    <w:name w:val="标题 4 字符"/>
    <w:basedOn w:val="a0"/>
    <w:link w:val="4"/>
    <w:autoRedefine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20">
    <w:name w:val="样式2"/>
    <w:basedOn w:val="a"/>
    <w:next w:val="a"/>
    <w:qFormat/>
    <w:pPr>
      <w:keepNext/>
      <w:keepLines/>
      <w:numPr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30">
    <w:name w:val="样式3"/>
    <w:basedOn w:val="a"/>
    <w:next w:val="a"/>
    <w:qFormat/>
    <w:pPr>
      <w:keepNext/>
      <w:keepLines/>
      <w:numPr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40">
    <w:name w:val="样式4"/>
    <w:basedOn w:val="a"/>
    <w:next w:val="a"/>
    <w:pPr>
      <w:keepNext/>
      <w:keepLines/>
      <w:numPr>
        <w:numId w:val="4"/>
      </w:numPr>
      <w:spacing w:before="260" w:after="260" w:line="416" w:lineRule="auto"/>
      <w:jc w:val="left"/>
      <w:outlineLvl w:val="1"/>
    </w:pPr>
    <w:rPr>
      <w:rFonts w:asciiTheme="majorHAnsi" w:hAnsiTheme="majorHAnsi" w:cstheme="majorBidi"/>
      <w:b/>
      <w:bCs/>
      <w:sz w:val="32"/>
      <w:szCs w:val="32"/>
      <w14:ligatures w14:val="standardContextual"/>
    </w:rPr>
  </w:style>
  <w:style w:type="paragraph" w:customStyle="1" w:styleId="50">
    <w:name w:val="样式5"/>
    <w:basedOn w:val="a"/>
    <w:next w:val="a"/>
    <w:pPr>
      <w:keepNext/>
      <w:keepLines/>
      <w:numPr>
        <w:numId w:val="5"/>
      </w:numPr>
      <w:spacing w:before="260" w:after="260" w:line="416" w:lineRule="auto"/>
      <w:jc w:val="left"/>
      <w:outlineLvl w:val="1"/>
    </w:pPr>
    <w:rPr>
      <w:rFonts w:asciiTheme="majorHAnsi" w:hAnsiTheme="majorHAnsi" w:cstheme="majorBidi"/>
      <w:b/>
      <w:bCs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向往</dc:creator>
  <cp:lastModifiedBy>陈珊</cp:lastModifiedBy>
  <cp:revision>3</cp:revision>
  <dcterms:created xsi:type="dcterms:W3CDTF">2025-04-02T01:15:00Z</dcterms:created>
  <dcterms:modified xsi:type="dcterms:W3CDTF">2025-04-07T04:51:00Z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B27ADF4E02F140DCA8E70AC21B78F01E_11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